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2020年咸宁职业技术学院单招、扩招（A类）</w:t>
      </w:r>
    </w:p>
    <w:p>
      <w:pPr>
        <w:ind w:firstLine="723" w:firstLineChars="20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文化素质考试大纲</w:t>
      </w:r>
    </w:p>
    <w:p>
      <w:pPr>
        <w:ind w:firstLine="562" w:firstLineChars="200"/>
        <w:jc w:val="center"/>
        <w:rPr>
          <w:rFonts w:hint="eastAsia" w:ascii="宋体" w:hAnsi="宋体" w:eastAsia="宋体" w:cs="宋体"/>
          <w:b/>
          <w:sz w:val="28"/>
          <w:szCs w:val="28"/>
          <w:lang w:eastAsia="zh-CN"/>
        </w:rPr>
      </w:pPr>
    </w:p>
    <w:p>
      <w:pPr>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一、考试性质</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依据《省教育厅等七部门关于印发&lt;20</w:t>
      </w:r>
      <w:r>
        <w:rPr>
          <w:rFonts w:hint="eastAsia" w:ascii="宋体" w:hAnsi="宋体" w:eastAsia="宋体" w:cs="宋体"/>
          <w:sz w:val="28"/>
          <w:szCs w:val="28"/>
          <w:lang w:val="en-US" w:eastAsia="zh-CN"/>
        </w:rPr>
        <w:t>20</w:t>
      </w:r>
      <w:r>
        <w:rPr>
          <w:rFonts w:hint="eastAsia" w:ascii="宋体" w:hAnsi="宋体" w:eastAsia="宋体" w:cs="宋体"/>
          <w:sz w:val="28"/>
          <w:szCs w:val="28"/>
        </w:rPr>
        <w:t>年湖北省高职</w:t>
      </w:r>
      <w:r>
        <w:rPr>
          <w:rFonts w:hint="eastAsia" w:ascii="宋体" w:hAnsi="宋体" w:eastAsia="宋体" w:cs="宋体"/>
          <w:sz w:val="28"/>
          <w:szCs w:val="28"/>
          <w:lang w:val="en-US" w:eastAsia="zh-CN"/>
        </w:rPr>
        <w:t>单招和</w:t>
      </w:r>
      <w:r>
        <w:rPr>
          <w:rFonts w:hint="eastAsia" w:ascii="宋体" w:hAnsi="宋体" w:eastAsia="宋体" w:cs="宋体"/>
          <w:sz w:val="28"/>
          <w:szCs w:val="28"/>
        </w:rPr>
        <w:t>扩招专项工作方案&gt;的通知》（鄂教职成【20</w:t>
      </w:r>
      <w:r>
        <w:rPr>
          <w:rFonts w:hint="eastAsia" w:ascii="宋体" w:hAnsi="宋体" w:eastAsia="宋体" w:cs="宋体"/>
          <w:sz w:val="28"/>
          <w:szCs w:val="28"/>
          <w:lang w:val="en-US" w:eastAsia="zh-CN"/>
        </w:rPr>
        <w:t>20</w:t>
      </w:r>
      <w:r>
        <w:rPr>
          <w:rFonts w:hint="eastAsia" w:ascii="宋体" w:hAnsi="宋体" w:eastAsia="宋体" w:cs="宋体"/>
          <w:sz w:val="28"/>
          <w:szCs w:val="28"/>
        </w:rPr>
        <w:t>】2号）文件精神，文化素质考试是主要面向</w:t>
      </w:r>
      <w:r>
        <w:rPr>
          <w:rFonts w:hint="eastAsia" w:ascii="宋体" w:hAnsi="宋体" w:eastAsia="宋体" w:cs="宋体"/>
          <w:sz w:val="28"/>
          <w:szCs w:val="28"/>
          <w:lang w:val="en-US" w:eastAsia="zh-CN"/>
        </w:rPr>
        <w:t>已报名参加2020年高职单招的考生和</w:t>
      </w:r>
      <w:r>
        <w:rPr>
          <w:rFonts w:hint="eastAsia" w:ascii="宋体" w:hAnsi="宋体" w:eastAsia="宋体" w:cs="宋体"/>
          <w:sz w:val="28"/>
          <w:szCs w:val="28"/>
        </w:rPr>
        <w:t>未参加20</w:t>
      </w:r>
      <w:r>
        <w:rPr>
          <w:rFonts w:hint="eastAsia" w:ascii="宋体" w:hAnsi="宋体" w:eastAsia="宋体" w:cs="宋体"/>
          <w:sz w:val="28"/>
          <w:szCs w:val="28"/>
          <w:lang w:val="en-US" w:eastAsia="zh-CN"/>
        </w:rPr>
        <w:t>20</w:t>
      </w:r>
      <w:r>
        <w:rPr>
          <w:rFonts w:hint="eastAsia" w:ascii="宋体" w:hAnsi="宋体" w:eastAsia="宋体" w:cs="宋体"/>
          <w:sz w:val="28"/>
          <w:szCs w:val="28"/>
        </w:rPr>
        <w:t>年高考报名的应往届高中毕业生（含普通高中、中专、职业高中、技工学校等）的选拔性考试。</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二、考试形式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文化素质考试为闭卷考试，共一份试卷，包括语文、数学、英语三个部分，总分200分，其中语文</w:t>
      </w:r>
      <w:r>
        <w:rPr>
          <w:rFonts w:hint="eastAsia" w:ascii="宋体" w:hAnsi="宋体" w:eastAsia="宋体" w:cs="宋体"/>
          <w:sz w:val="28"/>
          <w:szCs w:val="28"/>
          <w:lang w:val="en-US" w:eastAsia="zh-CN"/>
        </w:rPr>
        <w:t>80分</w:t>
      </w:r>
      <w:r>
        <w:rPr>
          <w:rFonts w:hint="eastAsia" w:ascii="宋体" w:hAnsi="宋体" w:eastAsia="宋体" w:cs="宋体"/>
          <w:sz w:val="28"/>
          <w:szCs w:val="28"/>
        </w:rPr>
        <w:t>、数学80分，英语40分。语文部分题型主要为选择题、</w:t>
      </w:r>
      <w:r>
        <w:rPr>
          <w:rFonts w:hint="eastAsia" w:ascii="宋体" w:hAnsi="宋体" w:eastAsia="宋体" w:cs="宋体"/>
          <w:sz w:val="28"/>
          <w:szCs w:val="28"/>
          <w:lang w:val="en-US" w:eastAsia="zh-CN"/>
        </w:rPr>
        <w:t>语言文字运用</w:t>
      </w:r>
      <w:r>
        <w:rPr>
          <w:rFonts w:hint="eastAsia" w:ascii="宋体" w:hAnsi="宋体" w:eastAsia="宋体" w:cs="宋体"/>
          <w:sz w:val="28"/>
          <w:szCs w:val="28"/>
        </w:rPr>
        <w:t>题和</w:t>
      </w:r>
      <w:r>
        <w:rPr>
          <w:rFonts w:hint="eastAsia" w:ascii="宋体" w:hAnsi="宋体" w:eastAsia="宋体" w:cs="宋体"/>
          <w:sz w:val="28"/>
          <w:szCs w:val="28"/>
          <w:lang w:val="en-US" w:eastAsia="zh-CN"/>
        </w:rPr>
        <w:t>作文</w:t>
      </w:r>
      <w:r>
        <w:rPr>
          <w:rFonts w:hint="eastAsia" w:ascii="宋体" w:hAnsi="宋体" w:eastAsia="宋体" w:cs="宋体"/>
          <w:sz w:val="28"/>
          <w:szCs w:val="28"/>
        </w:rPr>
        <w:t>题，数学部分题型为选择题</w:t>
      </w:r>
      <w:r>
        <w:rPr>
          <w:rFonts w:hint="eastAsia" w:ascii="宋体" w:hAnsi="宋体" w:eastAsia="宋体" w:cs="宋体"/>
          <w:sz w:val="28"/>
          <w:szCs w:val="28"/>
          <w:lang w:eastAsia="zh-CN"/>
        </w:rPr>
        <w:t>、</w:t>
      </w:r>
      <w:r>
        <w:rPr>
          <w:rFonts w:hint="eastAsia" w:ascii="宋体" w:hAnsi="宋体" w:eastAsia="宋体" w:cs="宋体"/>
          <w:sz w:val="28"/>
          <w:szCs w:val="28"/>
        </w:rPr>
        <w:t>填空题</w:t>
      </w:r>
      <w:r>
        <w:rPr>
          <w:rFonts w:hint="eastAsia" w:ascii="宋体" w:hAnsi="宋体" w:eastAsia="宋体" w:cs="宋体"/>
          <w:sz w:val="28"/>
          <w:szCs w:val="28"/>
          <w:lang w:eastAsia="zh-CN"/>
        </w:rPr>
        <w:t>和</w:t>
      </w:r>
      <w:r>
        <w:rPr>
          <w:rFonts w:hint="eastAsia" w:ascii="宋体" w:hAnsi="宋体" w:eastAsia="宋体" w:cs="宋体"/>
          <w:sz w:val="28"/>
          <w:szCs w:val="28"/>
        </w:rPr>
        <w:t>解答题</w:t>
      </w:r>
      <w:r>
        <w:rPr>
          <w:rFonts w:hint="eastAsia" w:ascii="宋体" w:hAnsi="宋体" w:eastAsia="宋体" w:cs="宋体"/>
          <w:sz w:val="28"/>
          <w:szCs w:val="28"/>
          <w:lang w:eastAsia="zh-CN"/>
        </w:rPr>
        <w:t>，</w:t>
      </w:r>
      <w:r>
        <w:rPr>
          <w:rFonts w:hint="eastAsia" w:ascii="宋体" w:hAnsi="宋体" w:eastAsia="宋体" w:cs="宋体"/>
          <w:sz w:val="28"/>
          <w:szCs w:val="28"/>
        </w:rPr>
        <w:t>英语部分题型为选择题、</w:t>
      </w:r>
      <w:r>
        <w:rPr>
          <w:rFonts w:hint="eastAsia" w:ascii="宋体" w:hAnsi="宋体" w:eastAsia="宋体" w:cs="宋体"/>
          <w:sz w:val="28"/>
          <w:szCs w:val="28"/>
          <w:lang w:eastAsia="zh-CN"/>
        </w:rPr>
        <w:t>阅读理解</w:t>
      </w:r>
      <w:r>
        <w:rPr>
          <w:rFonts w:hint="eastAsia" w:ascii="宋体" w:hAnsi="宋体" w:eastAsia="宋体" w:cs="宋体"/>
          <w:sz w:val="28"/>
          <w:szCs w:val="28"/>
        </w:rPr>
        <w:t>题和</w:t>
      </w:r>
      <w:r>
        <w:rPr>
          <w:rFonts w:hint="eastAsia" w:ascii="宋体" w:hAnsi="宋体" w:eastAsia="宋体" w:cs="宋体"/>
          <w:sz w:val="28"/>
          <w:szCs w:val="28"/>
          <w:lang w:eastAsia="zh-CN"/>
        </w:rPr>
        <w:t>翻译句子</w:t>
      </w:r>
      <w:r>
        <w:rPr>
          <w:rFonts w:hint="eastAsia" w:ascii="宋体" w:hAnsi="宋体" w:eastAsia="宋体" w:cs="宋体"/>
          <w:sz w:val="28"/>
          <w:szCs w:val="28"/>
        </w:rPr>
        <w:t>题。考试时间120分钟。</w:t>
      </w:r>
    </w:p>
    <w:p>
      <w:pPr>
        <w:numPr>
          <w:ilvl w:val="0"/>
          <w:numId w:val="1"/>
        </w:numPr>
        <w:ind w:firstLine="562" w:firstLineChars="200"/>
        <w:rPr>
          <w:rFonts w:hint="eastAsia" w:ascii="宋体" w:hAnsi="宋体" w:eastAsia="宋体" w:cs="宋体"/>
          <w:b/>
          <w:sz w:val="28"/>
          <w:szCs w:val="28"/>
        </w:rPr>
      </w:pPr>
      <w:r>
        <w:rPr>
          <w:rFonts w:hint="eastAsia" w:ascii="宋体" w:hAnsi="宋体" w:eastAsia="宋体" w:cs="宋体"/>
          <w:b/>
          <w:sz w:val="28"/>
          <w:szCs w:val="28"/>
        </w:rPr>
        <w:t>考试范围与内容</w:t>
      </w:r>
    </w:p>
    <w:p>
      <w:pPr>
        <w:numPr>
          <w:ilvl w:val="0"/>
          <w:numId w:val="0"/>
        </w:numPr>
        <w:rPr>
          <w:rFonts w:hint="eastAsia" w:ascii="宋体" w:hAnsi="宋体" w:eastAsia="宋体" w:cs="宋体"/>
          <w:b/>
          <w:sz w:val="28"/>
          <w:szCs w:val="28"/>
        </w:rPr>
      </w:pPr>
    </w:p>
    <w:p>
      <w:pPr>
        <w:widowControl/>
        <w:numPr>
          <w:ilvl w:val="0"/>
          <w:numId w:val="2"/>
        </w:num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语文</w:t>
      </w:r>
    </w:p>
    <w:p>
      <w:pPr>
        <w:widowControl/>
        <w:numPr>
          <w:ilvl w:val="0"/>
          <w:numId w:val="3"/>
        </w:numPr>
        <w:spacing w:line="360" w:lineRule="auto"/>
        <w:jc w:val="both"/>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考试要求</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语文科目要求考查考生识记、理解、分析综合、鉴赏评价、表达应用和探究六种能力，具体要求如下</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识记：指识别和记忆。要求能识别和记忆语文基础知识、文化常识和名句名篇等。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理解：指领会并能作简单的解释。要求能够领会并解释词语、句子、段落等的意思。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分析综合：指分解剖析和归纳整合。要求能够筛选材料中的信息，分解剖析相关现象和问题，并予以归纳整合。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鉴赏评价：指对阅读材料的鉴别、赏析和评说。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表达应用：指对语文知识和能力的运用。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探究：指对某些问题进行探讨，有发现、有创见。</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、考试范围与要求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(一)语言文字运用——正确、熟练、有效地运用语言文字。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1.识记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(1)识记现代汉语普通话常用字的字音。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(2)识记现代常用规范汉字字形。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2.理解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(1)理解复杂长句的含义。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(2)把握句子的重音、停顿、语气。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3.表达应用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(1)正确使用标点符号。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(2)正确使用词语(包括熟语)。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(3)辨析病句。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病句类型：语序不当、搭配不当、成分残缺或赘余、结构混乱;表意不明、不合逻辑。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(4)正确运用常用的修辞方法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常见修辞方法：比喻、比拟、借代、夸张、对偶、排比、反复、设问、反问。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(5)语言表达简明、连贯、得体、准确、鲜明、生动。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(二)文学、文化常识和诗文背诵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1.识记著名作家作品及其生平成就。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2.识记著名文学、文化常识。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3.熟悉记忆著名诗句和常见的名人名言。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(三)阅读分析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阅读一般社会科学、自然科学和文学作品。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1.理解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(1)理解文中重要概念的含义。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(2)理解文中重要句子的含义。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2.分析综合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(1)筛选并整合文中的信息。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(2)分析文章结构，把握文章思路。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(3)归纳内容要点，概括中心意思。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(4)分析概括作者在文中的观点态度。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(四)写作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能进行简单的应用文体写作，能写记叙类、文学类文章。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1.应用文类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应用文类包括，条据、启事、书信、通知、计划、总结等。要求格式正确，措辞准确。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2.整篇作文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(1)准确理解题意。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(2)中心明确，立意新颖，选材得当，内容充实，感情真挚，思想健康。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(3)语言准确、通顺、得体。</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(4)结构合理，条理清楚。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(5)书写规范，卷面整洁。</w:t>
      </w:r>
    </w:p>
    <w:p>
      <w:pPr>
        <w:widowControl/>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 考试形式与试卷结构</w:t>
      </w:r>
    </w:p>
    <w:p>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1.答卷方式：闭卷;笔试。</w:t>
      </w:r>
    </w:p>
    <w:p>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2.总分80分，答题时间约60分钟。</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 试卷题型：包括选择题、</w:t>
      </w:r>
      <w:r>
        <w:rPr>
          <w:rFonts w:hint="eastAsia" w:ascii="宋体" w:hAnsi="宋体" w:eastAsia="宋体" w:cs="宋体"/>
          <w:sz w:val="28"/>
          <w:szCs w:val="28"/>
          <w:lang w:val="en-US" w:eastAsia="zh-CN"/>
        </w:rPr>
        <w:t>语言文字运用</w:t>
      </w:r>
      <w:r>
        <w:rPr>
          <w:rFonts w:hint="eastAsia" w:ascii="宋体" w:hAnsi="宋体" w:eastAsia="宋体" w:cs="宋体"/>
          <w:sz w:val="28"/>
          <w:szCs w:val="28"/>
        </w:rPr>
        <w:t>题和</w:t>
      </w:r>
      <w:r>
        <w:rPr>
          <w:rFonts w:hint="eastAsia" w:ascii="宋体" w:hAnsi="宋体" w:eastAsia="宋体" w:cs="宋体"/>
          <w:sz w:val="28"/>
          <w:szCs w:val="28"/>
          <w:lang w:val="en-US" w:eastAsia="zh-CN"/>
        </w:rPr>
        <w:t>作文</w:t>
      </w:r>
      <w:r>
        <w:rPr>
          <w:rFonts w:hint="eastAsia" w:ascii="宋体" w:hAnsi="宋体" w:eastAsia="宋体" w:cs="宋体"/>
          <w:sz w:val="28"/>
          <w:szCs w:val="28"/>
        </w:rPr>
        <w:t>题. 其中，选择题是四选一的单项选择题，填空题每题1~2空. 全卷满分80分，试卷结构如下：</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1"/>
        <w:gridCol w:w="1581"/>
        <w:gridCol w:w="1581"/>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题型</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题量</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小题分</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选择题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语言文字运用</w:t>
            </w:r>
            <w:r>
              <w:rPr>
                <w:rFonts w:hint="eastAsia" w:ascii="宋体" w:hAnsi="宋体" w:eastAsia="宋体" w:cs="宋体"/>
                <w:color w:val="000000"/>
                <w:kern w:val="0"/>
                <w:sz w:val="28"/>
                <w:szCs w:val="28"/>
              </w:rPr>
              <w:t>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5</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作文</w:t>
            </w:r>
            <w:r>
              <w:rPr>
                <w:rFonts w:hint="eastAsia" w:ascii="宋体" w:hAnsi="宋体" w:eastAsia="宋体" w:cs="宋体"/>
                <w:color w:val="000000"/>
                <w:kern w:val="0"/>
                <w:sz w:val="28"/>
                <w:szCs w:val="28"/>
              </w:rPr>
              <w:t>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0</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合计</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13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80</w:t>
            </w:r>
          </w:p>
        </w:tc>
      </w:tr>
    </w:tbl>
    <w:p>
      <w:pPr>
        <w:adjustRightInd w:val="0"/>
        <w:spacing w:line="360" w:lineRule="auto"/>
        <w:ind w:firstLine="562" w:firstLineChars="200"/>
        <w:jc w:val="center"/>
        <w:textAlignment w:val="center"/>
        <w:rPr>
          <w:rFonts w:hint="eastAsia" w:ascii="宋体" w:hAnsi="宋体" w:eastAsia="宋体" w:cs="宋体"/>
          <w:b/>
          <w:snapToGrid w:val="0"/>
          <w:color w:val="000000" w:themeColor="text1"/>
          <w:kern w:val="24"/>
          <w:sz w:val="28"/>
          <w:szCs w:val="28"/>
          <w:lang w:val="en-US" w:eastAsia="zh-CN"/>
          <w14:textFill>
            <w14:solidFill>
              <w14:schemeClr w14:val="tx1"/>
            </w14:solidFill>
          </w14:textFill>
        </w:rPr>
      </w:pPr>
    </w:p>
    <w:p>
      <w:pPr>
        <w:adjustRightInd w:val="0"/>
        <w:spacing w:line="360" w:lineRule="auto"/>
        <w:ind w:firstLine="562" w:firstLineChars="200"/>
        <w:jc w:val="center"/>
        <w:textAlignment w:val="center"/>
        <w:rPr>
          <w:rFonts w:hint="eastAsia" w:ascii="宋体" w:hAnsi="宋体" w:eastAsia="宋体" w:cs="宋体"/>
          <w:b/>
          <w:snapToGrid w:val="0"/>
          <w:color w:val="000000" w:themeColor="text1"/>
          <w:kern w:val="24"/>
          <w:sz w:val="28"/>
          <w:szCs w:val="28"/>
          <w:lang w:val="en-US" w:eastAsia="zh-CN"/>
          <w14:textFill>
            <w14:solidFill>
              <w14:schemeClr w14:val="tx1"/>
            </w14:solidFill>
          </w14:textFill>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widowControl/>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第二部分  数学</w:t>
      </w:r>
    </w:p>
    <w:p>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一、考试要求</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数学科目考试的宗旨是：测试考生的中学数学基础知识、基本技能、基本思想和方法，考查考生的中学数学基本运算能力、逻辑思维能力、运用所学知识分析和解决问题的能力。</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考试要求按照知识要求从低到高分为如下三个层次：</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了解：初步知道知识的含义及其简单运用。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理解：懂得知识的概念和规律（定义、定理、法则等），以及与其他相关知识的联系。</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掌握：能够运用知识的概念和规律去解决一些问题。</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考试要求按照技能与能力培养要求分为二项技能与四项能力：</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计算技能：根据法则、公式，或按照一定的操作步骤，正确地进行运算求解。</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数据处理技能：按要求对数据（数据表格）进行处理并提取有关信息。</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观察能力：根据数据趋势，数量关系或图形、图示，描述其规律。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空间想象能力：依据文字、语言描述，或较简单的几何体及其组合，想象相应的空间图形；能够在基本图形中找出基本元素及其位置关系，或根据条件画出图形。</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分析与解决问题能力：能对工作和生活中的简单数学相关问题，作出分析并运用适当的数学方法予以解决。</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数学思维能力：依据所学的数学知识，运用类比、归纳、综合等方法，对数学及其应用问题能进行有条理的思考、判断、推理和求解；针对不同的问题（或需求），会选择合适的模型（模式）。</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二、考试内容与考核要求</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第1章 集合与充要条件</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理解集合，元素，数集，空集，有限集，无限集，子集，真子集，集合相等，交集，并集，全集，补集，充分条件，必要条件，充要条件的概念.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了解元素与集合的字母表示及其关系符号.</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掌握常用数集（自然数集，正整数集，负整数集，整数集，正有理数集，负有理数集，有理数集，正实数集，负实数集，实数集），空集，全集的字母表示.</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掌握集合的列举法和描述法的运用.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了解平面内点集的列举法和描述法的表示.</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 掌握非空集合所含子集，真子集，非空真子集的表示及其个数.</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 了解子集，真子集，集合相等的表示及其关系符号.</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 掌握交集，并集，补集的运算.</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 掌握充分条件，必要条件，充要条件的判断.</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第2章 不等式</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掌握比较实数大小的方法.</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了解不等式加法，乘法，传递的基本性质.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理解区间，区间端点，开区间，闭区间，左半开区间，右半开区间，有限区间，无限区间的概念.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了解开区间，闭区间，左半开区间，右半开区间，有限区间，无限区间的表示.</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掌握一元一次不等式，一元二次不等式，含绝对值的不等式的求解及其区间表示.</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第3章 函数</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理解函数，自变量，定义域，函数值，值域，解析法，单调性，增函数，减函数，单调区间，增区间，减区间，对称轴，对称中心，奇偶性，奇函数，偶函数，非奇非偶函数，分段函数的概念.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掌握函数的数形结合.</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掌握函数定义域的求解及其区间表示.</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4. 了解函数概念中两个要素的运用.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了解平面内任意点的对称点的坐标特征.</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 掌握函数的单调性与奇偶性的判断.</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 掌握分段函数的函数值的确定.</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 了解函数的实际应用举例.</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第4章 指数函数与对数函数</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掌握实数指数幂的运算法则.</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理解幂函数，指数函数，对数，对数的底，真数，常用对数，自然对数，对数函数的概念.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了解幂函数</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iCs/>
          <w:color w:val="000000"/>
          <w:kern w:val="0"/>
          <w:position w:val="-4"/>
          <w:sz w:val="28"/>
          <w:szCs w:val="28"/>
        </w:rPr>
        <w:object>
          <v:shape id="_x0000_i1025" o:spt="75" type="#_x0000_t75" style="height:22.8pt;width:9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vertAlign w:val="superscript"/>
        </w:rPr>
        <w:t>2</w: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vertAlign w:val="superscript"/>
        </w:rPr>
        <w:t>3</w: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vertAlign w:val="superscript"/>
        </w:rPr>
        <w:sym w:font="Symbol" w:char="F02D"/>
      </w:r>
      <w:r>
        <w:rPr>
          <w:rFonts w:hint="eastAsia" w:ascii="宋体" w:hAnsi="宋体" w:eastAsia="宋体" w:cs="宋体"/>
          <w:color w:val="000000"/>
          <w:kern w:val="0"/>
          <w:sz w:val="28"/>
          <w:szCs w:val="28"/>
          <w:vertAlign w:val="superscript"/>
        </w:rPr>
        <w:t>1</w: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vertAlign w:val="superscript"/>
        </w:rPr>
        <w:sym w:font="Symbol" w:char="F02D"/>
      </w:r>
      <w:r>
        <w:rPr>
          <w:rFonts w:hint="eastAsia" w:ascii="宋体" w:hAnsi="宋体" w:eastAsia="宋体" w:cs="宋体"/>
          <w:color w:val="000000"/>
          <w:kern w:val="0"/>
          <w:sz w:val="28"/>
          <w:szCs w:val="28"/>
          <w:vertAlign w:val="superscript"/>
        </w:rPr>
        <w:t>2</w:t>
      </w:r>
      <w:r>
        <w:rPr>
          <w:rFonts w:hint="eastAsia" w:ascii="宋体" w:hAnsi="宋体" w:eastAsia="宋体" w:cs="宋体"/>
          <w:color w:val="000000"/>
          <w:kern w:val="0"/>
          <w:sz w:val="28"/>
          <w:szCs w:val="28"/>
        </w:rPr>
        <w:t>，</w:t>
      </w:r>
      <w:r>
        <w:rPr>
          <w:rFonts w:hint="eastAsia" w:ascii="宋体" w:hAnsi="宋体" w:eastAsia="宋体" w:cs="宋体"/>
          <w:i/>
          <w:iCs/>
          <w:color w:val="000000"/>
          <w:kern w:val="0"/>
          <w:sz w:val="28"/>
          <w:szCs w:val="28"/>
        </w:rPr>
        <w:t xml:space="preserve">y </w:t>
      </w:r>
      <w:r>
        <w:rPr>
          <w:rFonts w:hint="eastAsia" w:ascii="宋体" w:hAnsi="宋体" w:eastAsia="宋体" w:cs="宋体"/>
          <w:color w:val="000000"/>
          <w:kern w:val="0"/>
          <w:sz w:val="28"/>
          <w:szCs w:val="28"/>
        </w:rPr>
        <w:sym w:font="Symbol" w:char="F03D"/>
      </w:r>
      <w:r>
        <w:rPr>
          <w:rFonts w:hint="eastAsia" w:ascii="宋体" w:hAnsi="宋体" w:eastAsia="宋体" w:cs="宋体"/>
          <w:color w:val="000000"/>
          <w:kern w:val="0"/>
          <w:sz w:val="28"/>
          <w:szCs w:val="28"/>
        </w:rPr>
        <w:t xml:space="preserve"> </w:t>
      </w:r>
      <w:r>
        <w:rPr>
          <w:rFonts w:hint="eastAsia" w:ascii="宋体" w:hAnsi="宋体" w:eastAsia="宋体" w:cs="宋体"/>
          <w:i/>
          <w:iCs/>
          <w:color w:val="000000"/>
          <w:kern w:val="0"/>
          <w:sz w:val="28"/>
          <w:szCs w:val="28"/>
        </w:rPr>
        <w:t>x</w:t>
      </w:r>
      <w:r>
        <w:rPr>
          <w:rFonts w:hint="eastAsia" w:ascii="宋体" w:hAnsi="宋体" w:eastAsia="宋体" w:cs="宋体"/>
          <w:color w:val="000000"/>
          <w:kern w:val="0"/>
          <w:sz w:val="28"/>
          <w:szCs w:val="28"/>
          <w:vertAlign w:val="superscript"/>
        </w:rPr>
        <w:sym w:font="Symbol" w:char="F02D"/>
      </w:r>
      <w:r>
        <w:rPr>
          <w:rFonts w:hint="eastAsia" w:ascii="宋体" w:hAnsi="宋体" w:eastAsia="宋体" w:cs="宋体"/>
          <w:color w:val="000000"/>
          <w:kern w:val="0"/>
          <w:sz w:val="28"/>
          <w:szCs w:val="28"/>
          <w:vertAlign w:val="superscript"/>
        </w:rPr>
        <w:t>3</w:t>
      </w:r>
      <w:r>
        <w:rPr>
          <w:rFonts w:hint="eastAsia" w:ascii="宋体" w:hAnsi="宋体" w:eastAsia="宋体" w:cs="宋体"/>
          <w:color w:val="000000"/>
          <w:kern w:val="0"/>
          <w:sz w:val="28"/>
          <w:szCs w:val="28"/>
        </w:rPr>
        <w:t>的图像与性质.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了解指数函数的图像与性质.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掌握对数的基本性质的运用.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 了解指数式与对数式的互换.</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 了解常用对数与自然对数的简记.</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 掌握积，商，幂的对数运算法则.</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 了解对数函数的图像与性质.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 了解指数函数与对数函数的实际应用举例.</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第5章 三角函数</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理解角，正角，负角，零角，任意角，象限角，界限角，终边相同的角，弧度角，角度制，弧度制，任意角的正弦函数，任意角的余弦函数，任意角的正切函数的概念.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了解象限角，界限角，终边相同的角的集合表示.</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掌握角度与弧度的互化.</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掌握各象限角的正弦函数值，余弦函数值，正切函数值的正负号的判断.</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掌握界限角和特殊角的正弦函数值，余弦函数值，正切函数值的确定.</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 掌握同角正弦函数，余弦函数，正切函数的基本关系式的运用.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 掌握任意角的正弦函数，余弦函数，正切函数的诱导公式的运用．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 掌握含有正弦函数，余弦函数，正切函数的式子的化简与求值．</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 了解正弦函数，余弦函数的图像和性质．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 掌握已知正弦函数值，余弦函数值，正切函数值求指定范围内特殊角的方法.</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第6章 数列</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理解数列，项，首项，项数，有穷数列，无穷数列，通项或一般项等差数列，公差，等比数列，公比，通项公式，前n项和公式的概念.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了解数列通项公式的确定.</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了解公差，公比，通项或一般项，前n项和的字母表示.</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4. 掌握等差数列，等比数列的通项公式和前n项和公式的运用.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了解数列的实际应用举例.</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第7章 平面向量</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数量，向量，向量的模，零向量，单位向量，平行（共线）向量，相等向量，自由向量，负向量，向量的加法，和向量，向量的减法，差向量，向量的数乘，向量的线性运算，向量的坐标，两个向量的夹角，向量的内积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了解向量，平行（共线）向量，垂直向量，向量的内积的坐标表示.</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掌握向量的模的计算.</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掌握向量的线性运算.</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了解两个向量夹角的取值范围.</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第8章 直线和圆的方程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掌握任意两点间的距离公式和线段中点的坐标公式的运用.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理解直线的倾斜角，斜率，横截距，纵截距，点斜式方程，斜截式方程，一般式方程，两条直线平行，两条直线重合，两条直线相交，两条直线垂直，两条直线夹角的概念.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了解直线的倾斜角的取值范围.</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 掌握经过任意两点的直线的斜率公式的运用.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 掌握两条直线相交的交点坐标的计算.</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 掌握两条直线平行和两条直线垂直所满足的条件及其运用.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 掌握两条直线位置关系的判断.</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 了解两条直线夹角的取值范围.</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 掌握点到直线的距离公式的运用.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 掌握直线的点斜式方程，斜截式方程，一般式方程的确定.</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 理解圆，圆心，半径，圆的标准方程，圆的一般方程的概念.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 了解确定圆的条件.</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13. 掌握圆的标准方程和圆的一般方程的确定.</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 掌握直线与圆的位置关系的判断.</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第9章 立体几何</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了解柱、锥、球及其简单组合体的结构特征.</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了解柱、锥、球的面积、体积的计算.</w:t>
      </w:r>
    </w:p>
    <w:p>
      <w:pPr>
        <w:widowControl/>
        <w:spacing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第10章 概率与统计初步</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理解不可能事件，必然事件，随机事件，古典概型的概念.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理解频率，概率的概念.</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 掌握用列举法计算一些随机事件所含的基本事件数及事件发生的概率.</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 考试形式与试卷结构</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1．答题方式：闭卷，笔试，不允许使用计算器．</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考试时间：约60分钟．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3. 试卷题型：包括选择题、填空题和解答题. 其中，选择题是四选一的单项选择题，填空题每题1~2空. 全卷满分80分，试卷结构如下：</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1"/>
        <w:gridCol w:w="1581"/>
        <w:gridCol w:w="1581"/>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题型</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题量</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小题分</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选择题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6</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5</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填空题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4</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5</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解答题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10</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合计</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13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80</w:t>
            </w:r>
          </w:p>
        </w:tc>
      </w:tr>
    </w:tbl>
    <w:p>
      <w:pPr>
        <w:adjustRightInd w:val="0"/>
        <w:spacing w:line="360" w:lineRule="auto"/>
        <w:ind w:firstLine="562" w:firstLineChars="200"/>
        <w:jc w:val="center"/>
        <w:textAlignment w:val="center"/>
        <w:rPr>
          <w:rFonts w:hint="eastAsia" w:ascii="宋体" w:hAnsi="宋体" w:eastAsia="宋体" w:cs="宋体"/>
          <w:b/>
          <w:snapToGrid w:val="0"/>
          <w:color w:val="000000" w:themeColor="text1"/>
          <w:kern w:val="24"/>
          <w:sz w:val="28"/>
          <w:szCs w:val="28"/>
          <w14:textFill>
            <w14:solidFill>
              <w14:schemeClr w14:val="tx1"/>
            </w14:solidFill>
          </w14:textFill>
        </w:rPr>
      </w:pPr>
    </w:p>
    <w:p>
      <w:pPr>
        <w:adjustRightInd w:val="0"/>
        <w:spacing w:line="360" w:lineRule="auto"/>
        <w:ind w:firstLine="562" w:firstLineChars="200"/>
        <w:jc w:val="center"/>
        <w:textAlignment w:val="center"/>
        <w:rPr>
          <w:rFonts w:hint="eastAsia" w:ascii="宋体" w:hAnsi="宋体" w:eastAsia="宋体" w:cs="宋体"/>
          <w:b/>
          <w:snapToGrid w:val="0"/>
          <w:color w:val="000000" w:themeColor="text1"/>
          <w:kern w:val="24"/>
          <w:sz w:val="28"/>
          <w:szCs w:val="28"/>
          <w14:textFill>
            <w14:solidFill>
              <w14:schemeClr w14:val="tx1"/>
            </w14:solidFill>
          </w14:textFill>
        </w:rPr>
      </w:pPr>
    </w:p>
    <w:p>
      <w:pPr>
        <w:adjustRightInd w:val="0"/>
        <w:spacing w:line="360" w:lineRule="auto"/>
        <w:ind w:firstLine="562" w:firstLineChars="200"/>
        <w:jc w:val="center"/>
        <w:textAlignment w:val="center"/>
        <w:rPr>
          <w:rFonts w:hint="eastAsia" w:ascii="宋体" w:hAnsi="宋体" w:eastAsia="宋体" w:cs="宋体"/>
          <w:b/>
          <w:snapToGrid w:val="0"/>
          <w:color w:val="000000" w:themeColor="text1"/>
          <w:kern w:val="24"/>
          <w:sz w:val="28"/>
          <w:szCs w:val="28"/>
          <w14:textFill>
            <w14:solidFill>
              <w14:schemeClr w14:val="tx1"/>
            </w14:solidFill>
          </w14:textFill>
        </w:rPr>
      </w:pPr>
    </w:p>
    <w:p>
      <w:pPr>
        <w:widowControl/>
        <w:spacing w:line="360" w:lineRule="auto"/>
        <w:jc w:val="center"/>
        <w:rPr>
          <w:rFonts w:hint="eastAsia" w:ascii="宋体" w:hAnsi="宋体" w:eastAsia="宋体" w:cs="宋体"/>
          <w:color w:val="000000"/>
          <w:kern w:val="0"/>
          <w:sz w:val="28"/>
          <w:szCs w:val="28"/>
        </w:rPr>
      </w:pPr>
    </w:p>
    <w:p>
      <w:pPr>
        <w:widowControl/>
        <w:spacing w:line="360" w:lineRule="auto"/>
        <w:jc w:val="center"/>
        <w:rPr>
          <w:rFonts w:hint="eastAsia" w:ascii="宋体" w:hAnsi="宋体" w:eastAsia="宋体" w:cs="宋体"/>
          <w:color w:val="000000"/>
          <w:kern w:val="0"/>
          <w:sz w:val="28"/>
          <w:szCs w:val="28"/>
        </w:rPr>
      </w:pPr>
    </w:p>
    <w:p>
      <w:pPr>
        <w:widowControl/>
        <w:spacing w:line="360" w:lineRule="auto"/>
        <w:jc w:val="cente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第</w:t>
      </w:r>
      <w:r>
        <w:rPr>
          <w:rFonts w:hint="eastAsia" w:ascii="宋体" w:hAnsi="宋体" w:eastAsia="宋体" w:cs="宋体"/>
          <w:b/>
          <w:bCs/>
          <w:color w:val="000000"/>
          <w:kern w:val="0"/>
          <w:sz w:val="28"/>
          <w:szCs w:val="28"/>
          <w:lang w:eastAsia="zh-CN"/>
        </w:rPr>
        <w:t>三</w:t>
      </w:r>
      <w:r>
        <w:rPr>
          <w:rFonts w:hint="eastAsia" w:ascii="宋体" w:hAnsi="宋体" w:eastAsia="宋体" w:cs="宋体"/>
          <w:b/>
          <w:bCs/>
          <w:color w:val="000000"/>
          <w:kern w:val="0"/>
          <w:sz w:val="28"/>
          <w:szCs w:val="28"/>
        </w:rPr>
        <w:t xml:space="preserve">部分  </w:t>
      </w:r>
      <w:r>
        <w:rPr>
          <w:rFonts w:hint="eastAsia" w:ascii="宋体" w:hAnsi="宋体" w:eastAsia="宋体" w:cs="宋体"/>
          <w:b/>
          <w:bCs/>
          <w:color w:val="000000"/>
          <w:kern w:val="0"/>
          <w:sz w:val="28"/>
          <w:szCs w:val="28"/>
          <w:lang w:eastAsia="zh-CN"/>
        </w:rPr>
        <w:t>英语</w:t>
      </w:r>
    </w:p>
    <w:p>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一、考试要求</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英语</w:t>
      </w:r>
      <w:r>
        <w:rPr>
          <w:rFonts w:hint="eastAsia" w:ascii="宋体" w:hAnsi="宋体" w:eastAsia="宋体" w:cs="宋体"/>
          <w:color w:val="000000"/>
          <w:kern w:val="0"/>
          <w:sz w:val="28"/>
          <w:szCs w:val="28"/>
        </w:rPr>
        <w:t>科目考试的宗旨是：测试考生的中学</w:t>
      </w:r>
      <w:r>
        <w:rPr>
          <w:rFonts w:hint="eastAsia" w:ascii="宋体" w:hAnsi="宋体" w:eastAsia="宋体" w:cs="宋体"/>
          <w:color w:val="000000"/>
          <w:kern w:val="0"/>
          <w:sz w:val="28"/>
          <w:szCs w:val="28"/>
          <w:lang w:eastAsia="zh-CN"/>
        </w:rPr>
        <w:t>或中职英语</w:t>
      </w:r>
      <w:r>
        <w:rPr>
          <w:rFonts w:hint="eastAsia" w:ascii="宋体" w:hAnsi="宋体" w:eastAsia="宋体" w:cs="宋体"/>
          <w:color w:val="000000"/>
          <w:kern w:val="0"/>
          <w:sz w:val="28"/>
          <w:szCs w:val="28"/>
        </w:rPr>
        <w:t>基础知识、基本</w:t>
      </w:r>
      <w:r>
        <w:rPr>
          <w:rFonts w:hint="eastAsia" w:ascii="宋体" w:hAnsi="宋体" w:eastAsia="宋体" w:cs="宋体"/>
          <w:color w:val="000000"/>
          <w:kern w:val="0"/>
          <w:sz w:val="28"/>
          <w:szCs w:val="28"/>
          <w:lang w:eastAsia="zh-CN"/>
        </w:rPr>
        <w:t>语言表达</w:t>
      </w:r>
      <w:r>
        <w:rPr>
          <w:rFonts w:hint="eastAsia" w:ascii="宋体" w:hAnsi="宋体" w:eastAsia="宋体" w:cs="宋体"/>
          <w:color w:val="000000"/>
          <w:kern w:val="0"/>
          <w:sz w:val="28"/>
          <w:szCs w:val="28"/>
        </w:rPr>
        <w:t>，考查考生的中学</w:t>
      </w:r>
      <w:r>
        <w:rPr>
          <w:rFonts w:hint="eastAsia" w:ascii="宋体" w:hAnsi="宋体" w:eastAsia="宋体" w:cs="宋体"/>
          <w:color w:val="000000"/>
          <w:kern w:val="0"/>
          <w:sz w:val="28"/>
          <w:szCs w:val="28"/>
          <w:lang w:eastAsia="zh-CN"/>
        </w:rPr>
        <w:t>英语</w:t>
      </w:r>
      <w:r>
        <w:rPr>
          <w:rFonts w:hint="eastAsia" w:ascii="宋体" w:hAnsi="宋体" w:eastAsia="宋体" w:cs="宋体"/>
          <w:color w:val="000000"/>
          <w:kern w:val="0"/>
          <w:sz w:val="28"/>
          <w:szCs w:val="28"/>
        </w:rPr>
        <w:t>基本</w:t>
      </w:r>
      <w:r>
        <w:rPr>
          <w:rFonts w:hint="eastAsia" w:ascii="宋体" w:hAnsi="宋体" w:eastAsia="宋体" w:cs="宋体"/>
          <w:color w:val="000000"/>
          <w:kern w:val="0"/>
          <w:sz w:val="28"/>
          <w:szCs w:val="28"/>
          <w:lang w:eastAsia="zh-CN"/>
        </w:rPr>
        <w:t>交际</w:t>
      </w:r>
      <w:r>
        <w:rPr>
          <w:rFonts w:hint="eastAsia" w:ascii="宋体" w:hAnsi="宋体" w:eastAsia="宋体" w:cs="宋体"/>
          <w:color w:val="000000"/>
          <w:kern w:val="0"/>
          <w:sz w:val="28"/>
          <w:szCs w:val="28"/>
        </w:rPr>
        <w:t>能力、运用所学知识</w:t>
      </w:r>
      <w:r>
        <w:rPr>
          <w:rFonts w:hint="eastAsia" w:ascii="宋体" w:hAnsi="宋体" w:eastAsia="宋体" w:cs="宋体"/>
          <w:color w:val="000000"/>
          <w:kern w:val="0"/>
          <w:sz w:val="28"/>
          <w:szCs w:val="28"/>
          <w:lang w:eastAsia="zh-CN"/>
        </w:rPr>
        <w:t>听、说、读、写、译</w:t>
      </w:r>
      <w:r>
        <w:rPr>
          <w:rFonts w:hint="eastAsia" w:ascii="宋体" w:hAnsi="宋体" w:eastAsia="宋体" w:cs="宋体"/>
          <w:color w:val="000000"/>
          <w:kern w:val="0"/>
          <w:sz w:val="28"/>
          <w:szCs w:val="28"/>
        </w:rPr>
        <w:t>的能力。</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考试要求按照知识要求从低到高分为如下三个层次：</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了解：初步知道</w:t>
      </w:r>
      <w:r>
        <w:rPr>
          <w:rFonts w:hint="eastAsia" w:ascii="宋体" w:hAnsi="宋体" w:eastAsia="宋体" w:cs="宋体"/>
          <w:color w:val="000000"/>
          <w:kern w:val="0"/>
          <w:sz w:val="28"/>
          <w:szCs w:val="28"/>
          <w:lang w:eastAsia="zh-CN"/>
        </w:rPr>
        <w:t>英语国家与中国的各方面文化差异</w:t>
      </w:r>
      <w:r>
        <w:rPr>
          <w:rFonts w:hint="eastAsia" w:ascii="宋体" w:hAnsi="宋体" w:eastAsia="宋体" w:cs="宋体"/>
          <w:color w:val="000000"/>
          <w:kern w:val="0"/>
          <w:sz w:val="28"/>
          <w:szCs w:val="28"/>
        </w:rPr>
        <w:t>。</w:t>
      </w:r>
    </w:p>
    <w:p>
      <w:pPr>
        <w:widowControl/>
        <w:spacing w:line="360" w:lineRule="auto"/>
        <w:ind w:left="1319" w:leftChars="228" w:hanging="840" w:hangingChars="3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理解：懂得</w:t>
      </w:r>
      <w:r>
        <w:rPr>
          <w:rFonts w:hint="eastAsia" w:ascii="宋体" w:hAnsi="宋体" w:eastAsia="宋体" w:cs="宋体"/>
          <w:color w:val="000000"/>
          <w:kern w:val="0"/>
          <w:sz w:val="28"/>
          <w:szCs w:val="28"/>
          <w:lang w:eastAsia="zh-CN"/>
        </w:rPr>
        <w:t>运用英语的基本语法规则</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组成交际英语口语的常用句型。</w:t>
      </w:r>
    </w:p>
    <w:p>
      <w:pPr>
        <w:widowControl/>
        <w:spacing w:line="360" w:lineRule="auto"/>
        <w:ind w:left="1319" w:leftChars="228" w:hanging="840" w:hanging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掌握：</w:t>
      </w:r>
      <w:r>
        <w:rPr>
          <w:rFonts w:hint="eastAsia" w:ascii="宋体" w:hAnsi="宋体" w:eastAsia="宋体" w:cs="宋体"/>
          <w:color w:val="000000"/>
          <w:kern w:val="0"/>
          <w:sz w:val="28"/>
          <w:szCs w:val="28"/>
          <w:lang w:eastAsia="zh-CN"/>
        </w:rPr>
        <w:t>熟练掌握英语基础词汇，语音知识，具有一定的综合应用英语语言的能力</w:t>
      </w:r>
      <w:r>
        <w:rPr>
          <w:rFonts w:hint="eastAsia" w:ascii="宋体" w:hAnsi="宋体" w:eastAsia="宋体" w:cs="宋体"/>
          <w:color w:val="000000"/>
          <w:kern w:val="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本考试大纲以教育部《中等职业学校英语教学大纲》和《普通高中英语课程标准》为依据，根据我校对新生文化素质的要求，并结合考生实际水平，主要测试学生的英语基础知识和英语实际应用能力。考察的知识点将涵盖词汇，语法，交际口语等内容。包括题型为单项选择，阅读理解和交际口语句子翻译。</w:t>
      </w:r>
    </w:p>
    <w:p>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二、考试内容与考核要求</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1、 词汇部分包括以下考点：</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（1）约</w:t>
      </w:r>
      <w:r>
        <w:rPr>
          <w:rFonts w:hint="eastAsia" w:ascii="宋体" w:hAnsi="宋体" w:eastAsia="宋体" w:cs="宋体"/>
          <w:color w:val="000000"/>
          <w:kern w:val="0"/>
          <w:sz w:val="28"/>
          <w:szCs w:val="28"/>
          <w:lang w:val="en-US" w:eastAsia="zh-CN"/>
        </w:rPr>
        <w:t>1200个</w:t>
      </w:r>
      <w:r>
        <w:rPr>
          <w:rFonts w:hint="eastAsia" w:ascii="宋体" w:hAnsi="宋体" w:eastAsia="宋体" w:cs="宋体"/>
          <w:color w:val="000000"/>
          <w:kern w:val="0"/>
          <w:sz w:val="28"/>
          <w:szCs w:val="28"/>
          <w:lang w:eastAsia="zh-CN"/>
        </w:rPr>
        <w:t>单词和</w:t>
      </w:r>
      <w:r>
        <w:rPr>
          <w:rFonts w:hint="eastAsia" w:ascii="宋体" w:hAnsi="宋体" w:eastAsia="宋体" w:cs="宋体"/>
          <w:color w:val="000000"/>
          <w:kern w:val="0"/>
          <w:sz w:val="28"/>
          <w:szCs w:val="28"/>
          <w:lang w:val="en-US" w:eastAsia="zh-CN"/>
        </w:rPr>
        <w:t>300个基础词组</w:t>
      </w:r>
      <w:r>
        <w:rPr>
          <w:rFonts w:hint="eastAsia" w:ascii="宋体" w:hAnsi="宋体" w:eastAsia="宋体" w:cs="宋体"/>
          <w:color w:val="000000"/>
          <w:kern w:val="0"/>
          <w:sz w:val="28"/>
          <w:szCs w:val="28"/>
          <w:lang w:eastAsia="zh-CN"/>
        </w:rPr>
        <w:t>固定搭配。</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（2）词组的特定含义。</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（3）单词、词组在语境中的恰当使用。</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2、语法部分包括以下语法项目的形式和意义并正确使用：</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（1）名词：名词的分类、名词的数、名词所有格、名词作主语、宾语、表语、定语等。</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（2）代词：代词的种类、人称代词、物主代词、指示代词、疑问代词、连接代词、不定代词等的用法。</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（3）介词和介词短语：表示时间的介词、表示地点的介词、其它常用介词和介词短语的用法。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（4）冠词：冠词的种类、定冠词和不定冠词的用法、零冠词的用法。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（5）连词：连词在句中的用法。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（6）形容词：形容词的基本用法、形容词的比较级与最高级的基本用法。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（7）副词：副词的种类、副词的构成、副词的比较级与最高级的基本用法。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（8）动词：系动词、行为动词、助动词、常见情态动词的基本用法。</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（9）时态和语态：一般现在时、一般过去时、一般将来时、现在进行时、现在完成时的基本用法及其被动语态的构成和用法。</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（10）句子：句子的种类、简单句的句子成分、基本句型。</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3、基本交际用语：能够就以下功能项目进行交际：</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（1）问候与道别</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（2）引荐与介绍</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（3）感谢与道歉</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（4）预约与邀请</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（5）祝贺与祝愿</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（6）求助与提供帮助</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（7）赞同与反对</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（8）接受与拒绝</w:t>
      </w:r>
    </w:p>
    <w:p>
      <w:pPr>
        <w:widowControl/>
        <w:spacing w:line="360" w:lineRule="auto"/>
        <w:ind w:left="1319" w:leftChars="228" w:hanging="840" w:hangingChars="3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（9）询问与提供信息</w:t>
      </w:r>
    </w:p>
    <w:p>
      <w:pPr>
        <w:widowControl/>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（10）劝告与提供信息</w:t>
      </w:r>
    </w:p>
    <w:p>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考试形式与试卷结构</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1．答题方式：闭卷，笔试，不允许使用</w:t>
      </w:r>
      <w:r>
        <w:rPr>
          <w:rFonts w:hint="eastAsia" w:ascii="宋体" w:hAnsi="宋体" w:eastAsia="宋体" w:cs="宋体"/>
          <w:color w:val="000000"/>
          <w:kern w:val="0"/>
          <w:sz w:val="28"/>
          <w:szCs w:val="28"/>
          <w:lang w:eastAsia="zh-CN"/>
        </w:rPr>
        <w:t>翻译装置</w:t>
      </w:r>
      <w:r>
        <w:rPr>
          <w:rFonts w:hint="eastAsia" w:ascii="宋体" w:hAnsi="宋体" w:eastAsia="宋体" w:cs="宋体"/>
          <w:color w:val="000000"/>
          <w:kern w:val="0"/>
          <w:sz w:val="28"/>
          <w:szCs w:val="28"/>
        </w:rPr>
        <w:t>．</w:t>
      </w:r>
    </w:p>
    <w:p>
      <w:pPr>
        <w:widowControl/>
        <w:spacing w:line="360" w:lineRule="auto"/>
        <w:ind w:left="759" w:leftChars="228" w:hanging="280" w:hangingChars="100"/>
        <w:jc w:val="left"/>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 试卷题型：包括选择题、</w:t>
      </w:r>
      <w:r>
        <w:rPr>
          <w:rFonts w:hint="eastAsia" w:ascii="宋体" w:hAnsi="宋体" w:eastAsia="宋体" w:cs="宋体"/>
          <w:color w:val="000000"/>
          <w:kern w:val="0"/>
          <w:sz w:val="28"/>
          <w:szCs w:val="28"/>
          <w:lang w:eastAsia="zh-CN"/>
        </w:rPr>
        <w:t>阅读理解</w:t>
      </w:r>
      <w:r>
        <w:rPr>
          <w:rFonts w:hint="eastAsia" w:ascii="宋体" w:hAnsi="宋体" w:eastAsia="宋体" w:cs="宋体"/>
          <w:color w:val="000000"/>
          <w:kern w:val="0"/>
          <w:sz w:val="28"/>
          <w:szCs w:val="28"/>
        </w:rPr>
        <w:t>题和</w:t>
      </w:r>
      <w:r>
        <w:rPr>
          <w:rFonts w:hint="eastAsia" w:ascii="宋体" w:hAnsi="宋体" w:eastAsia="宋体" w:cs="宋体"/>
          <w:color w:val="000000"/>
          <w:kern w:val="0"/>
          <w:sz w:val="28"/>
          <w:szCs w:val="28"/>
          <w:lang w:eastAsia="zh-CN"/>
        </w:rPr>
        <w:t>翻译句子</w:t>
      </w:r>
      <w:r>
        <w:rPr>
          <w:rFonts w:hint="eastAsia" w:ascii="宋体" w:hAnsi="宋体" w:eastAsia="宋体" w:cs="宋体"/>
          <w:color w:val="000000"/>
          <w:kern w:val="0"/>
          <w:sz w:val="28"/>
          <w:szCs w:val="28"/>
        </w:rPr>
        <w:t>题. 其中，选择题是四选一的单项选择题，全卷满分</w:t>
      </w: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0分，试卷结构如下：</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5"/>
        <w:gridCol w:w="1417"/>
        <w:gridCol w:w="1581"/>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题型</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题量</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小题分</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选择题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lang w:val="en-US" w:eastAsia="zh-CN"/>
              </w:rPr>
              <w:t>10</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lang w:val="en-US" w:eastAsia="zh-CN"/>
              </w:rPr>
              <w:t>2</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eastAsia="zh-CN"/>
              </w:rPr>
              <w:t>阅读理解</w:t>
            </w:r>
            <w:r>
              <w:rPr>
                <w:rFonts w:hint="eastAsia" w:ascii="宋体" w:hAnsi="宋体" w:eastAsia="宋体" w:cs="宋体"/>
                <w:color w:val="000000"/>
                <w:kern w:val="0"/>
                <w:sz w:val="28"/>
                <w:szCs w:val="28"/>
              </w:rPr>
              <w:t>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lang w:val="en-US" w:eastAsia="zh-CN"/>
              </w:rPr>
              <w:t>5</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lang w:val="en-US" w:eastAsia="zh-CN"/>
              </w:rPr>
              <w:t>3</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eastAsia="zh-CN"/>
              </w:rPr>
              <w:t>翻译句子</w:t>
            </w:r>
            <w:r>
              <w:rPr>
                <w:rFonts w:hint="eastAsia" w:ascii="宋体" w:hAnsi="宋体" w:eastAsia="宋体" w:cs="宋体"/>
                <w:color w:val="000000"/>
                <w:kern w:val="0"/>
                <w:sz w:val="28"/>
                <w:szCs w:val="28"/>
              </w:rPr>
              <w:t>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lang w:val="en-US" w:eastAsia="zh-CN"/>
              </w:rPr>
              <w:t>2</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lang w:val="en-US" w:eastAsia="zh-CN"/>
              </w:rPr>
              <w:t>2.5</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合计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7</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0</w:t>
            </w:r>
          </w:p>
        </w:tc>
      </w:tr>
    </w:tbl>
    <w:p>
      <w:pPr>
        <w:adjustRightInd w:val="0"/>
        <w:spacing w:line="360" w:lineRule="auto"/>
        <w:ind w:firstLine="562" w:firstLineChars="200"/>
        <w:jc w:val="center"/>
        <w:textAlignment w:val="center"/>
        <w:rPr>
          <w:rFonts w:hint="eastAsia" w:ascii="宋体" w:hAnsi="宋体" w:eastAsia="宋体" w:cs="宋体"/>
          <w:b/>
          <w:snapToGrid w:val="0"/>
          <w:color w:val="000000"/>
          <w:kern w:val="24"/>
          <w:sz w:val="28"/>
          <w:szCs w:val="28"/>
        </w:rPr>
      </w:pPr>
    </w:p>
    <w:p>
      <w:pPr>
        <w:spacing w:line="360" w:lineRule="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CA1C8"/>
    <w:multiLevelType w:val="singleLevel"/>
    <w:tmpl w:val="CB2CA1C8"/>
    <w:lvl w:ilvl="0" w:tentative="0">
      <w:start w:val="3"/>
      <w:numFmt w:val="chineseCounting"/>
      <w:suff w:val="nothing"/>
      <w:lvlText w:val="%1、"/>
      <w:lvlJc w:val="left"/>
      <w:rPr>
        <w:rFonts w:hint="eastAsia"/>
      </w:rPr>
    </w:lvl>
  </w:abstractNum>
  <w:abstractNum w:abstractNumId="1">
    <w:nsid w:val="149F1EC6"/>
    <w:multiLevelType w:val="singleLevel"/>
    <w:tmpl w:val="149F1EC6"/>
    <w:lvl w:ilvl="0" w:tentative="0">
      <w:start w:val="1"/>
      <w:numFmt w:val="chineseCounting"/>
      <w:suff w:val="nothing"/>
      <w:lvlText w:val="%1、"/>
      <w:lvlJc w:val="left"/>
      <w:rPr>
        <w:rFonts w:hint="eastAsia"/>
      </w:rPr>
    </w:lvl>
  </w:abstractNum>
  <w:abstractNum w:abstractNumId="2">
    <w:nsid w:val="2E13C3A2"/>
    <w:multiLevelType w:val="singleLevel"/>
    <w:tmpl w:val="2E13C3A2"/>
    <w:lvl w:ilvl="0" w:tentative="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9"/>
    <w:rsid w:val="00235AA1"/>
    <w:rsid w:val="0025560A"/>
    <w:rsid w:val="003F6707"/>
    <w:rsid w:val="00402E79"/>
    <w:rsid w:val="00405DAF"/>
    <w:rsid w:val="0058442A"/>
    <w:rsid w:val="008746C8"/>
    <w:rsid w:val="00C669F7"/>
    <w:rsid w:val="00C73B04"/>
    <w:rsid w:val="00D14702"/>
    <w:rsid w:val="00E45312"/>
    <w:rsid w:val="088B68F6"/>
    <w:rsid w:val="542645AC"/>
    <w:rsid w:val="74C1385A"/>
    <w:rsid w:val="7D04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hint="default" w:ascii="Times New Roman" w:hAnsi="Times New Roman" w:cs="Times New Roman"/>
      <w:b/>
      <w:bCs/>
      <w:color w:val="000000"/>
      <w:sz w:val="30"/>
      <w:szCs w:val="30"/>
    </w:rPr>
  </w:style>
  <w:style w:type="character" w:customStyle="1" w:styleId="8">
    <w:name w:val="fontstyle21"/>
    <w:basedOn w:val="6"/>
    <w:qFormat/>
    <w:uiPriority w:val="0"/>
    <w:rPr>
      <w:rFonts w:hint="eastAsia" w:ascii="华文中宋" w:hAnsi="华文中宋" w:eastAsia="华文中宋"/>
      <w:color w:val="000000"/>
      <w:sz w:val="30"/>
      <w:szCs w:val="30"/>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XNZY</Company>
  <Pages>6</Pages>
  <Words>941</Words>
  <Characters>5364</Characters>
  <Lines>44</Lines>
  <Paragraphs>12</Paragraphs>
  <TotalTime>11</TotalTime>
  <ScaleCrop>false</ScaleCrop>
  <LinksUpToDate>false</LinksUpToDate>
  <CharactersWithSpaces>6293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2020-10-30T11:01:00Z</dcterms:created>
  <dc:creator>shen wen</dc:creator>
  <cp:lastModifiedBy>八一</cp:lastModifiedBy>
  <cp:lastPrinted>2020-11-02T00:57:00Z</cp:lastPrinted>
  <dcterms:modified xsi:type="dcterms:W3CDTF">2020-11-02T02:38:19Z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2052-11.1.0.9999</vt:lpwstr>
  </property>
</Properties>
</file>